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4F" w:rsidRDefault="00A86A4F" w:rsidP="00CA635F"/>
    <w:p w:rsidR="00CA635F" w:rsidRDefault="00CA635F" w:rsidP="00CA635F">
      <w:pPr>
        <w:tabs>
          <w:tab w:val="left" w:pos="4820"/>
        </w:tabs>
      </w:pPr>
    </w:p>
    <w:tbl>
      <w:tblPr>
        <w:tblW w:w="9712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8"/>
        <w:gridCol w:w="2180"/>
        <w:gridCol w:w="225"/>
        <w:gridCol w:w="23"/>
        <w:gridCol w:w="2428"/>
        <w:gridCol w:w="1293"/>
        <w:gridCol w:w="225"/>
        <w:gridCol w:w="910"/>
      </w:tblGrid>
      <w:tr w:rsidR="00CA635F" w:rsidTr="00CA635F">
        <w:trPr>
          <w:gridBefore w:val="2"/>
          <w:gridAfter w:val="1"/>
          <w:wBefore w:w="4608" w:type="dxa"/>
          <w:wAfter w:w="910" w:type="dxa"/>
          <w:trHeight w:val="175"/>
        </w:trPr>
        <w:tc>
          <w:tcPr>
            <w:tcW w:w="225" w:type="dxa"/>
            <w:hideMark/>
          </w:tcPr>
          <w:p w:rsidR="00CA635F" w:rsidRDefault="00CA635F">
            <w:pPr>
              <w:tabs>
                <w:tab w:val="left" w:pos="4820"/>
              </w:tabs>
              <w:autoSpaceDE w:val="0"/>
              <w:autoSpaceDN w:val="0"/>
              <w:ind w:right="-81"/>
            </w:pPr>
            <w:r>
              <w:rPr>
                <w:sz w:val="36"/>
                <w:szCs w:val="36"/>
              </w:rPr>
              <w:sym w:font="Symbol" w:char="F0B7"/>
            </w:r>
          </w:p>
        </w:tc>
        <w:tc>
          <w:tcPr>
            <w:tcW w:w="3744" w:type="dxa"/>
            <w:gridSpan w:val="3"/>
          </w:tcPr>
          <w:p w:rsidR="00CA635F" w:rsidRDefault="00CA635F"/>
        </w:tc>
        <w:tc>
          <w:tcPr>
            <w:tcW w:w="225" w:type="dxa"/>
            <w:hideMark/>
          </w:tcPr>
          <w:p w:rsidR="00CA635F" w:rsidRDefault="00CA635F">
            <w:pPr>
              <w:tabs>
                <w:tab w:val="left" w:pos="4820"/>
              </w:tabs>
              <w:autoSpaceDE w:val="0"/>
              <w:autoSpaceDN w:val="0"/>
              <w:ind w:right="-81"/>
            </w:pPr>
            <w:r>
              <w:rPr>
                <w:sz w:val="36"/>
                <w:szCs w:val="36"/>
              </w:rPr>
              <w:sym w:font="Symbol" w:char="F0B7"/>
            </w:r>
          </w:p>
        </w:tc>
      </w:tr>
      <w:tr w:rsidR="00CA635F" w:rsidTr="00CA635F">
        <w:trPr>
          <w:gridBefore w:val="2"/>
          <w:gridAfter w:val="1"/>
          <w:wBefore w:w="4608" w:type="dxa"/>
          <w:wAfter w:w="910" w:type="dxa"/>
          <w:trHeight w:val="175"/>
        </w:trPr>
        <w:tc>
          <w:tcPr>
            <w:tcW w:w="225" w:type="dxa"/>
          </w:tcPr>
          <w:p w:rsidR="00CA635F" w:rsidRDefault="00CA635F">
            <w:pPr>
              <w:tabs>
                <w:tab w:val="left" w:pos="4820"/>
              </w:tabs>
              <w:autoSpaceDE w:val="0"/>
              <w:autoSpaceDN w:val="0"/>
              <w:ind w:right="-81"/>
            </w:pPr>
          </w:p>
        </w:tc>
        <w:tc>
          <w:tcPr>
            <w:tcW w:w="3744" w:type="dxa"/>
            <w:gridSpan w:val="3"/>
          </w:tcPr>
          <w:p w:rsidR="00CA635F" w:rsidRDefault="00CA635F">
            <w:pPr>
              <w:tabs>
                <w:tab w:val="left" w:pos="-567"/>
              </w:tabs>
              <w:autoSpaceDE w:val="0"/>
              <w:autoSpaceDN w:val="0"/>
              <w:ind w:left="65" w:right="43"/>
            </w:pPr>
          </w:p>
          <w:p w:rsidR="00CA635F" w:rsidRDefault="00CA635F">
            <w:pPr>
              <w:tabs>
                <w:tab w:val="left" w:pos="-567"/>
              </w:tabs>
              <w:autoSpaceDE w:val="0"/>
              <w:autoSpaceDN w:val="0"/>
              <w:ind w:left="65" w:right="43"/>
            </w:pPr>
            <w:r>
              <w:t xml:space="preserve">      Pre spis</w:t>
            </w:r>
          </w:p>
          <w:p w:rsidR="00CA635F" w:rsidRDefault="00CA635F">
            <w:pPr>
              <w:ind w:left="65"/>
            </w:pPr>
            <w:r>
              <w:t xml:space="preserve">     (podľa rozdeľovníka)</w:t>
            </w:r>
          </w:p>
        </w:tc>
        <w:tc>
          <w:tcPr>
            <w:tcW w:w="225" w:type="dxa"/>
          </w:tcPr>
          <w:p w:rsidR="00CA635F" w:rsidRDefault="00CA635F">
            <w:pPr>
              <w:tabs>
                <w:tab w:val="left" w:pos="4820"/>
              </w:tabs>
              <w:autoSpaceDE w:val="0"/>
              <w:autoSpaceDN w:val="0"/>
              <w:ind w:right="-81"/>
            </w:pPr>
          </w:p>
        </w:tc>
      </w:tr>
      <w:tr w:rsidR="00CA635F" w:rsidTr="00CA635F">
        <w:trPr>
          <w:gridBefore w:val="2"/>
          <w:gridAfter w:val="1"/>
          <w:wBefore w:w="4608" w:type="dxa"/>
          <w:wAfter w:w="910" w:type="dxa"/>
          <w:trHeight w:val="175"/>
        </w:trPr>
        <w:tc>
          <w:tcPr>
            <w:tcW w:w="225" w:type="dxa"/>
            <w:hideMark/>
          </w:tcPr>
          <w:p w:rsidR="00CA635F" w:rsidRDefault="00CA635F">
            <w:pPr>
              <w:tabs>
                <w:tab w:val="left" w:pos="4820"/>
              </w:tabs>
              <w:autoSpaceDE w:val="0"/>
              <w:autoSpaceDN w:val="0"/>
              <w:ind w:right="-8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Symbol" w:char="F0B7"/>
            </w:r>
          </w:p>
        </w:tc>
        <w:tc>
          <w:tcPr>
            <w:tcW w:w="3744" w:type="dxa"/>
            <w:gridSpan w:val="3"/>
          </w:tcPr>
          <w:p w:rsidR="00CA635F" w:rsidRDefault="00CA635F">
            <w:pPr>
              <w:tabs>
                <w:tab w:val="left" w:pos="-567"/>
              </w:tabs>
              <w:autoSpaceDE w:val="0"/>
              <w:autoSpaceDN w:val="0"/>
              <w:ind w:left="65" w:right="43"/>
              <w:rPr>
                <w:sz w:val="36"/>
                <w:szCs w:val="36"/>
              </w:rPr>
            </w:pPr>
          </w:p>
        </w:tc>
        <w:tc>
          <w:tcPr>
            <w:tcW w:w="225" w:type="dxa"/>
            <w:hideMark/>
          </w:tcPr>
          <w:p w:rsidR="00CA635F" w:rsidRDefault="00CA635F">
            <w:pPr>
              <w:tabs>
                <w:tab w:val="left" w:pos="4820"/>
              </w:tabs>
              <w:autoSpaceDE w:val="0"/>
              <w:autoSpaceDN w:val="0"/>
              <w:ind w:right="-8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Symbol" w:char="F0B7"/>
            </w:r>
          </w:p>
        </w:tc>
      </w:tr>
      <w:tr w:rsidR="00CA635F" w:rsidTr="00CA635F">
        <w:trPr>
          <w:gridBefore w:val="2"/>
          <w:gridAfter w:val="1"/>
          <w:wBefore w:w="4608" w:type="dxa"/>
          <w:wAfter w:w="910" w:type="dxa"/>
          <w:trHeight w:val="175"/>
        </w:trPr>
        <w:tc>
          <w:tcPr>
            <w:tcW w:w="225" w:type="dxa"/>
          </w:tcPr>
          <w:p w:rsidR="00CA635F" w:rsidRDefault="00CA635F">
            <w:pPr>
              <w:tabs>
                <w:tab w:val="left" w:pos="4820"/>
              </w:tabs>
              <w:autoSpaceDE w:val="0"/>
              <w:autoSpaceDN w:val="0"/>
              <w:ind w:right="-81"/>
              <w:rPr>
                <w:sz w:val="36"/>
                <w:szCs w:val="36"/>
              </w:rPr>
            </w:pPr>
          </w:p>
        </w:tc>
        <w:tc>
          <w:tcPr>
            <w:tcW w:w="3744" w:type="dxa"/>
            <w:gridSpan w:val="3"/>
          </w:tcPr>
          <w:p w:rsidR="00CA635F" w:rsidRDefault="00CA635F">
            <w:pPr>
              <w:tabs>
                <w:tab w:val="left" w:pos="-567"/>
              </w:tabs>
              <w:autoSpaceDE w:val="0"/>
              <w:autoSpaceDN w:val="0"/>
              <w:ind w:left="65" w:right="43"/>
              <w:rPr>
                <w:sz w:val="36"/>
                <w:szCs w:val="36"/>
              </w:rPr>
            </w:pPr>
          </w:p>
        </w:tc>
        <w:tc>
          <w:tcPr>
            <w:tcW w:w="225" w:type="dxa"/>
          </w:tcPr>
          <w:p w:rsidR="00CA635F" w:rsidRDefault="00CA635F">
            <w:pPr>
              <w:tabs>
                <w:tab w:val="left" w:pos="4820"/>
              </w:tabs>
              <w:autoSpaceDE w:val="0"/>
              <w:autoSpaceDN w:val="0"/>
              <w:ind w:right="-81"/>
              <w:rPr>
                <w:sz w:val="36"/>
                <w:szCs w:val="36"/>
              </w:rPr>
            </w:pPr>
          </w:p>
        </w:tc>
      </w:tr>
      <w:tr w:rsidR="00CA635F" w:rsidTr="00CA635F"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Váš list číslo/zo dňa</w:t>
            </w:r>
          </w:p>
        </w:tc>
        <w:tc>
          <w:tcPr>
            <w:tcW w:w="2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Naše číslo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Vybavuje</w:t>
            </w:r>
          </w:p>
        </w:tc>
        <w:tc>
          <w:tcPr>
            <w:tcW w:w="2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Rimavská Sobota</w:t>
            </w:r>
          </w:p>
        </w:tc>
      </w:tr>
      <w:tr w:rsidR="00CA635F" w:rsidTr="00CA635F"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-/-</w:t>
            </w:r>
          </w:p>
        </w:tc>
        <w:tc>
          <w:tcPr>
            <w:tcW w:w="2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345471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ORHZ-RS1-</w:t>
            </w:r>
            <w:r w:rsidR="00016454">
              <w:rPr>
                <w:sz w:val="18"/>
                <w:szCs w:val="18"/>
              </w:rPr>
              <w:t>79</w:t>
            </w:r>
            <w:r w:rsidR="00CA635F">
              <w:rPr>
                <w:sz w:val="18"/>
                <w:szCs w:val="18"/>
              </w:rPr>
              <w:t>/202</w:t>
            </w:r>
            <w:r w:rsidR="008E55C3">
              <w:rPr>
                <w:sz w:val="18"/>
                <w:szCs w:val="18"/>
              </w:rPr>
              <w:t>4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mjr. Mgr. Vetráková</w:t>
            </w:r>
          </w:p>
        </w:tc>
        <w:tc>
          <w:tcPr>
            <w:tcW w:w="2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F9645A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016454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.</w:t>
            </w:r>
            <w:r w:rsidR="00016454">
              <w:rPr>
                <w:sz w:val="18"/>
                <w:szCs w:val="18"/>
              </w:rPr>
              <w:t xml:space="preserve"> 02</w:t>
            </w:r>
            <w:bookmarkStart w:id="0" w:name="_GoBack"/>
            <w:bookmarkEnd w:id="0"/>
            <w:r w:rsidR="00CA635F">
              <w:rPr>
                <w:sz w:val="18"/>
                <w:szCs w:val="18"/>
              </w:rPr>
              <w:t>. 202</w:t>
            </w:r>
            <w:r w:rsidR="008E55C3">
              <w:rPr>
                <w:sz w:val="18"/>
                <w:szCs w:val="18"/>
              </w:rPr>
              <w:t>4</w:t>
            </w:r>
          </w:p>
        </w:tc>
      </w:tr>
      <w:tr w:rsidR="00CA635F" w:rsidTr="00CA635F"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</w:tbl>
    <w:p w:rsidR="00CA635F" w:rsidRDefault="00CA635F" w:rsidP="00CA635F">
      <w:pPr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:rsidR="00CA635F" w:rsidRDefault="00CA635F" w:rsidP="00CA635F">
      <w:pPr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:rsidR="00CA635F" w:rsidRDefault="00CA635F" w:rsidP="00CA635F">
      <w:pPr>
        <w:autoSpaceDE w:val="0"/>
        <w:autoSpaceDN w:val="0"/>
        <w:adjustRightInd w:val="0"/>
        <w:jc w:val="both"/>
        <w:rPr>
          <w:b/>
          <w:sz w:val="26"/>
          <w:szCs w:val="26"/>
          <w:u w:val="single"/>
          <w:lang w:eastAsia="cs-CZ"/>
        </w:rPr>
      </w:pPr>
      <w:r>
        <w:rPr>
          <w:sz w:val="22"/>
          <w:szCs w:val="22"/>
          <w:lang w:eastAsia="cs-CZ"/>
        </w:rPr>
        <w:t>Vec</w:t>
      </w:r>
      <w:r>
        <w:rPr>
          <w:sz w:val="26"/>
          <w:szCs w:val="26"/>
          <w:lang w:eastAsia="cs-CZ"/>
        </w:rPr>
        <w:t xml:space="preserve">:   </w:t>
      </w:r>
      <w:r>
        <w:rPr>
          <w:b/>
          <w:sz w:val="26"/>
          <w:szCs w:val="26"/>
          <w:u w:val="single"/>
          <w:lang w:eastAsia="cs-CZ"/>
        </w:rPr>
        <w:t xml:space="preserve">Opatrenia na zníženie požiarovosti súvisiacej s vypaľovaním suchých   </w:t>
      </w:r>
    </w:p>
    <w:p w:rsidR="00CA635F" w:rsidRDefault="00CA635F" w:rsidP="00CA635F">
      <w:pPr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b/>
          <w:sz w:val="26"/>
          <w:szCs w:val="26"/>
          <w:lang w:eastAsia="cs-CZ"/>
        </w:rPr>
        <w:t xml:space="preserve">          </w:t>
      </w:r>
      <w:r>
        <w:rPr>
          <w:b/>
          <w:sz w:val="26"/>
          <w:szCs w:val="26"/>
          <w:u w:val="single"/>
          <w:lang w:eastAsia="cs-CZ"/>
        </w:rPr>
        <w:t>trávnatých porastov v jarnom období !</w:t>
      </w:r>
      <w:r>
        <w:rPr>
          <w:sz w:val="22"/>
          <w:szCs w:val="22"/>
          <w:lang w:eastAsia="cs-CZ"/>
        </w:rPr>
        <w:t xml:space="preserve">  </w:t>
      </w:r>
    </w:p>
    <w:p w:rsidR="00CA635F" w:rsidRDefault="00CA635F" w:rsidP="00CA635F">
      <w:pPr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:rsidR="00CA635F" w:rsidRDefault="00CA635F" w:rsidP="00CA635F">
      <w:pPr>
        <w:spacing w:line="276" w:lineRule="auto"/>
        <w:ind w:firstLine="708"/>
        <w:jc w:val="both"/>
        <w:rPr>
          <w:lang w:val="x-none" w:eastAsia="x-none"/>
        </w:rPr>
      </w:pPr>
      <w:r>
        <w:rPr>
          <w:lang w:eastAsia="cs-CZ"/>
        </w:rPr>
        <w:t xml:space="preserve">Okresné riaditeľstvo Hasičského a záchranného zboru v Rimavskej Sobote (ďalej v texte len OR HaZZ) ako príslušný orgán v súlade s § 21 písm. b)  a  j) </w:t>
      </w:r>
      <w:r>
        <w:rPr>
          <w:lang w:val="x-none" w:eastAsia="x-none"/>
        </w:rPr>
        <w:t>zákona NR SR</w:t>
      </w:r>
      <w:r>
        <w:rPr>
          <w:lang w:eastAsia="x-none"/>
        </w:rPr>
        <w:t xml:space="preserve"> č.</w:t>
      </w:r>
      <w:r>
        <w:rPr>
          <w:lang w:val="x-none" w:eastAsia="x-none"/>
        </w:rPr>
        <w:t xml:space="preserve"> 314/2001 Z. z. o ochrane pred požiarmi v znení neskorších predpisov</w:t>
      </w:r>
      <w:r>
        <w:rPr>
          <w:lang w:eastAsia="cs-CZ"/>
        </w:rPr>
        <w:t xml:space="preserve"> (ďalej v texte len zákona o ochrane pred požiarmi) Vás touto formou upozorňuje na dodržiavanie zásad ochrany pred požiarmi vyplývajúce zo všeobecných záväzných právnych predpisov.</w:t>
      </w:r>
    </w:p>
    <w:p w:rsidR="00CA635F" w:rsidRDefault="00CA635F" w:rsidP="00CA635F">
      <w:pPr>
        <w:autoSpaceDE w:val="0"/>
        <w:autoSpaceDN w:val="0"/>
        <w:adjustRightInd w:val="0"/>
        <w:spacing w:line="276" w:lineRule="auto"/>
        <w:ind w:firstLine="708"/>
        <w:jc w:val="both"/>
        <w:rPr>
          <w:lang w:eastAsia="cs-CZ"/>
        </w:rPr>
      </w:pPr>
    </w:p>
    <w:p w:rsidR="00CA635F" w:rsidRDefault="00CA635F" w:rsidP="00CA635F">
      <w:pPr>
        <w:autoSpaceDE w:val="0"/>
        <w:autoSpaceDN w:val="0"/>
        <w:adjustRightInd w:val="0"/>
        <w:spacing w:line="276" w:lineRule="auto"/>
        <w:ind w:firstLine="708"/>
        <w:jc w:val="both"/>
        <w:rPr>
          <w:lang w:eastAsia="cs-CZ"/>
        </w:rPr>
      </w:pPr>
      <w:r>
        <w:rPr>
          <w:lang w:eastAsia="cs-CZ"/>
        </w:rPr>
        <w:t>Predmetné upozornenie a rozhlasová relácia je spracovaná v súvislosti s nastávajúcim jarným obdobím, a to možným zvýšeným nebezpečenstvom vzniku požiaru v závislosti od suchého počasia s nízkym úhrnom zrážok</w:t>
      </w:r>
      <w:r>
        <w:rPr>
          <w:sz w:val="26"/>
          <w:szCs w:val="26"/>
          <w:lang w:eastAsia="cs-CZ"/>
        </w:rPr>
        <w:t>,</w:t>
      </w:r>
      <w:r>
        <w:rPr>
          <w:lang w:eastAsia="cs-CZ"/>
        </w:rPr>
        <w:t xml:space="preserve"> ktoré je charakterizované enormným nárastom vzniku požiarov v prírodnom prostredí </w:t>
      </w:r>
      <w:r>
        <w:rPr>
          <w:b/>
          <w:sz w:val="26"/>
          <w:szCs w:val="26"/>
          <w:lang w:eastAsia="cs-CZ"/>
        </w:rPr>
        <w:t>z dôvodu zámerného vypaľovania trávnatých porastov, spaľovania a nedbanlivosti</w:t>
      </w:r>
      <w:r>
        <w:rPr>
          <w:b/>
          <w:lang w:eastAsia="cs-CZ"/>
        </w:rPr>
        <w:t xml:space="preserve"> </w:t>
      </w:r>
      <w:r>
        <w:rPr>
          <w:lang w:eastAsia="cs-CZ"/>
        </w:rPr>
        <w:t xml:space="preserve">právnických osôb, fyzických </w:t>
      </w:r>
      <w:proofErr w:type="spellStart"/>
      <w:r>
        <w:rPr>
          <w:lang w:eastAsia="cs-CZ"/>
        </w:rPr>
        <w:t>osôb-podnikateľov</w:t>
      </w:r>
      <w:proofErr w:type="spellEnd"/>
      <w:r>
        <w:rPr>
          <w:lang w:eastAsia="cs-CZ"/>
        </w:rPr>
        <w:t xml:space="preserve"> a fyzických osôb.</w:t>
      </w:r>
    </w:p>
    <w:p w:rsidR="00CA635F" w:rsidRDefault="00CA635F" w:rsidP="00CA635F">
      <w:pPr>
        <w:autoSpaceDE w:val="0"/>
        <w:autoSpaceDN w:val="0"/>
        <w:adjustRightInd w:val="0"/>
        <w:ind w:firstLine="708"/>
        <w:jc w:val="both"/>
        <w:rPr>
          <w:lang w:eastAsia="cs-CZ"/>
        </w:rPr>
      </w:pPr>
    </w:p>
    <w:p w:rsidR="00CA635F" w:rsidRDefault="00CA635F" w:rsidP="00CA635F">
      <w:pPr>
        <w:autoSpaceDE w:val="0"/>
        <w:autoSpaceDN w:val="0"/>
        <w:adjustRightInd w:val="0"/>
        <w:ind w:firstLine="708"/>
        <w:jc w:val="both"/>
        <w:rPr>
          <w:lang w:eastAsia="cs-CZ"/>
        </w:rPr>
      </w:pPr>
      <w:r>
        <w:rPr>
          <w:lang w:eastAsia="cs-CZ"/>
        </w:rPr>
        <w:t>Z uvedeného dôvodu Vás žiadame plniť nasledovné opatrenia, ktoré sú zakotvené v záväzných právnych predpisoch:</w:t>
      </w:r>
    </w:p>
    <w:p w:rsidR="007C6C04" w:rsidRDefault="007C6C04" w:rsidP="00CA635F">
      <w:pPr>
        <w:autoSpaceDE w:val="0"/>
        <w:autoSpaceDN w:val="0"/>
        <w:adjustRightInd w:val="0"/>
        <w:ind w:firstLine="708"/>
        <w:jc w:val="both"/>
        <w:rPr>
          <w:lang w:eastAsia="cs-CZ"/>
        </w:rPr>
      </w:pPr>
    </w:p>
    <w:p w:rsidR="007C6C04" w:rsidRDefault="007C6C04" w:rsidP="00B474E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 xml:space="preserve">Priloženú rozhlasovú reláciu o zákaze vypaľovania odvysielať (aj poobede) v obecnom rozhlase za účelom zvyšovania právneho povedomia občanov. Písomnú informáciu o zákaze vypaľovania umiestniť </w:t>
      </w:r>
      <w:r w:rsidRPr="007C6C04">
        <w:rPr>
          <w:b/>
          <w:u w:val="single"/>
          <w:lang w:eastAsia="cs-CZ"/>
        </w:rPr>
        <w:t>na vývesných tabuliach obcí, na webových stránkach obce</w:t>
      </w:r>
      <w:r>
        <w:rPr>
          <w:lang w:eastAsia="cs-CZ"/>
        </w:rPr>
        <w:t xml:space="preserve"> a poskytnúť informácie všetkým subjektom vo Vašej zriaďovacej pôsobnosti (školy, domovy dôchodcov, domovy sociálnych služieb a pod.).</w:t>
      </w:r>
      <w:r w:rsidR="00B474EB" w:rsidRPr="00B474EB">
        <w:rPr>
          <w:lang w:eastAsia="cs-CZ"/>
        </w:rPr>
        <w:t xml:space="preserve"> </w:t>
      </w:r>
      <w:r w:rsidR="00B474EB">
        <w:rPr>
          <w:lang w:eastAsia="cs-CZ"/>
        </w:rPr>
        <w:t>V prílohe sa nachádzajúci plagát umiestniť na vývesných tabuliach obce, v mestských novinách, webovej stránke obce. (v prípade možností zväčšiť).</w:t>
      </w:r>
    </w:p>
    <w:p w:rsidR="00A264C2" w:rsidRDefault="007C6C04" w:rsidP="00A264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>Touto cestou žiadame starostov obcí, aby porušenia záväzných právnych predpisov právnickými osobami, fyzickými osobami – podnikateľmi a fyzickými osoba</w:t>
      </w:r>
      <w:r w:rsidR="00314B04">
        <w:rPr>
          <w:lang w:eastAsia="cs-CZ"/>
        </w:rPr>
        <w:t xml:space="preserve">mi oznamovali </w:t>
      </w:r>
      <w:r w:rsidR="00CB0FEB">
        <w:rPr>
          <w:lang w:eastAsia="cs-CZ"/>
        </w:rPr>
        <w:t>okamžite na O</w:t>
      </w:r>
      <w:r>
        <w:rPr>
          <w:lang w:eastAsia="cs-CZ"/>
        </w:rPr>
        <w:t>kresné riaditeľstvo Policajného zb</w:t>
      </w:r>
      <w:r w:rsidR="00AD13BF">
        <w:rPr>
          <w:lang w:eastAsia="cs-CZ"/>
        </w:rPr>
        <w:t xml:space="preserve">oru </w:t>
      </w:r>
      <w:r>
        <w:rPr>
          <w:lang w:eastAsia="cs-CZ"/>
        </w:rPr>
        <w:t xml:space="preserve">s tým, že na základe </w:t>
      </w:r>
      <w:r w:rsidR="00AD13BF">
        <w:rPr>
          <w:lang w:eastAsia="cs-CZ"/>
        </w:rPr>
        <w:t>tejto informácie uvedený orgán zabezpečí bezodkladné zadokumentovanie udalosti formou úradného záznamu s akcentom na stotožnenie podozrivého subjektu a prípadných svedkov, presné určenie miesta vykonávania protiprávnej činnosti, jej stručný opis a fotodokumentáciu.</w:t>
      </w:r>
    </w:p>
    <w:p w:rsidR="000D110F" w:rsidRDefault="000D110F" w:rsidP="000D110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lastRenderedPageBreak/>
        <w:t>Zabezpečiť v prípade potreby a podľa uváženia v najkritickejších obdobiach možnosti vzniku požiaru hliadkovaciu činnosť v jednotlivých katastroch obcí, poskytnúť súčinnos</w:t>
      </w:r>
      <w:r w:rsidR="005C01F8">
        <w:rPr>
          <w:lang w:eastAsia="cs-CZ"/>
        </w:rPr>
        <w:t>ť mestskej alebo obecnej polícii</w:t>
      </w:r>
      <w:r>
        <w:rPr>
          <w:lang w:eastAsia="cs-CZ"/>
        </w:rPr>
        <w:t>, členov DHZO (príp. členov komisií ochrany verejného poriadku) pri hliadkovacej činnosti v jarnom období počas suchého počasia. Žiadame Vás o zaslanie informácie o vykonávaní hliadkovacej činnosti prostredníctvom Vašich vlastných hliadok (</w:t>
      </w:r>
      <w:r w:rsidRPr="008C1635">
        <w:rPr>
          <w:lang w:eastAsia="cs-CZ"/>
        </w:rPr>
        <w:t xml:space="preserve">najlepšie formou krátkeho e-mailu na adresu </w:t>
      </w:r>
      <w:hyperlink r:id="rId8" w:history="1">
        <w:r w:rsidR="003E2B2C" w:rsidRPr="005F1B8E">
          <w:rPr>
            <w:rStyle w:val="Hypertextovprepojenie"/>
            <w:b/>
            <w:lang w:eastAsia="cs-CZ"/>
          </w:rPr>
          <w:t>robert.singlar@minv.sk</w:t>
        </w:r>
      </w:hyperlink>
      <w:r w:rsidR="003E2B2C">
        <w:rPr>
          <w:b/>
          <w:lang w:eastAsia="cs-CZ"/>
        </w:rPr>
        <w:t xml:space="preserve"> </w:t>
      </w:r>
      <w:r>
        <w:rPr>
          <w:lang w:eastAsia="cs-CZ"/>
        </w:rPr>
        <w:t>– predovšetkým lokalitu, dátum a čas hliadkovania), aby nebolo hliadkovanie vykonávané duplicitne aj zo strany OR HaZZ.</w:t>
      </w:r>
    </w:p>
    <w:p w:rsidR="00CA635F" w:rsidRDefault="00CA635F" w:rsidP="00307E1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>Preveriť aktuálnosť dokumentácie ochrany pred požiarmi obce v súlade so skutočným stavom, ako aj preveriť činnosť ohlasovní požiarov v obci.</w:t>
      </w:r>
    </w:p>
    <w:p w:rsidR="00CA635F" w:rsidRDefault="00CA635F" w:rsidP="00CA635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>Prerokovať v rámci obecného zastupiteľstva a príslušných komisií v čo najkratšom čase úlohy z dôvodu predpokladaného príchodu suchého teplého počasia a tým zvýšeného rizika vypaľovania trávnatých porastov.</w:t>
      </w:r>
    </w:p>
    <w:p w:rsidR="00CA635F" w:rsidRDefault="00CA635F" w:rsidP="00CA635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 xml:space="preserve">Vykonať prostredníctvom technika požiarnej ochrany resp. </w:t>
      </w:r>
      <w:proofErr w:type="spellStart"/>
      <w:r>
        <w:rPr>
          <w:lang w:eastAsia="cs-CZ"/>
        </w:rPr>
        <w:t>preventivára</w:t>
      </w:r>
      <w:proofErr w:type="spellEnd"/>
      <w:r>
        <w:rPr>
          <w:lang w:eastAsia="cs-CZ"/>
        </w:rPr>
        <w:t xml:space="preserve"> obce (kontrolných skupín) preventívne protipožiarne kontroly podľa § 23 zákona o ochrane pred požiarmi v subjektoch, u fyzických osôb - podnikateľov, ktorí obhospodarujú lesný fond a pôdny fond (SHR), kde OR HaZZ  nevykonáva ŠPD.</w:t>
      </w:r>
    </w:p>
    <w:p w:rsidR="00CA635F" w:rsidRDefault="00CA635F" w:rsidP="00CA635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>Aktivizovať členov a preveriť akcieschopnosť dobrovoľného hasičského zboru obce (ďalej v texte len DHZO), ako aj vykonať kontrolu hasičskej techniky a vecných prostriedkov na vykonávanie  zásahovej  činnosti  v  súlade s ustanoveniami Vyhlášky MV SR č. 611/2006 Z. z. o hasičských jednotkách v znení neskorších predpisov.</w:t>
      </w:r>
    </w:p>
    <w:p w:rsidR="00CA635F" w:rsidRDefault="00CA635F" w:rsidP="00CA635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 xml:space="preserve">Zabezpečiť efektívnu a dôslednú </w:t>
      </w:r>
      <w:proofErr w:type="spellStart"/>
      <w:r>
        <w:rPr>
          <w:lang w:eastAsia="cs-CZ"/>
        </w:rPr>
        <w:t>preventívno</w:t>
      </w:r>
      <w:proofErr w:type="spellEnd"/>
      <w:r>
        <w:rPr>
          <w:lang w:eastAsia="cs-CZ"/>
        </w:rPr>
        <w:t xml:space="preserve"> – výchovnú propagačnú činnosť zameranú na ochranu lesov, fauny a flóry pred požiarmi.</w:t>
      </w:r>
    </w:p>
    <w:p w:rsidR="00CA635F" w:rsidRDefault="00CA635F" w:rsidP="00CA635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>Starosta obce, alebo ním poverená osoba v prípade vzniku požiaru operatívne bez omeškania vyhlási požiarny poplach a tým aktivizuje občanov a členov DHZO ( ak ho má obec zriadený), k vykonaniu zásahu za účelom lokalizovania a likvidovania požiaru a poskytnutia pomoci zasahujúcej jednotke HaZZ. V súlade s platnou legislatívou každý občan, právnická osoba a fyzická osoba – podnikateľ je povinný poskytnúť vecnú a osobnú pomoc v prípade vzniku mimoriadnej situácie.</w:t>
      </w:r>
    </w:p>
    <w:p w:rsidR="00CA635F" w:rsidRDefault="00CA635F" w:rsidP="00CA635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>V prípade, že OR HaZZ  vyhlási čas so zvýšeným nebezpečenstvom vzniku požiaru, o tomto skutku bude v čo najkratšom časovom intervale upovedomená každá obec okresu obvyklým spôsobom (v elektronickej podobe, v regionálnych novinách). Obec je povinná predmetnú skutočnosť vyhlásiť miestnym rozhlasom a vyvesiť na úradnú tabuľu obce.</w:t>
      </w:r>
    </w:p>
    <w:p w:rsidR="00E82875" w:rsidRDefault="00E82875" w:rsidP="00CA635F">
      <w:p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</w:p>
    <w:p w:rsidR="00CA635F" w:rsidRDefault="00CA635F" w:rsidP="00CA635F">
      <w:p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>
        <w:rPr>
          <w:lang w:eastAsia="cs-CZ"/>
        </w:rPr>
        <w:tab/>
      </w:r>
      <w:r>
        <w:rPr>
          <w:b/>
          <w:lang w:eastAsia="cs-CZ"/>
        </w:rPr>
        <w:t>O prijatých opatreniach týkajúcich sa uvedených úloh, žiadame zaslať informáciu na Okresné riaditeľstvo Hasičského a záchranného zboru v Rima</w:t>
      </w:r>
      <w:r w:rsidR="00D81957">
        <w:rPr>
          <w:b/>
          <w:lang w:eastAsia="cs-CZ"/>
        </w:rPr>
        <w:t xml:space="preserve">vskej Sobote </w:t>
      </w:r>
      <w:r w:rsidR="00B02CE3">
        <w:rPr>
          <w:b/>
          <w:lang w:eastAsia="cs-CZ"/>
        </w:rPr>
        <w:t>do 20.3. 2024.</w:t>
      </w:r>
    </w:p>
    <w:p w:rsidR="00CA635F" w:rsidRDefault="00CA635F" w:rsidP="00CA635F">
      <w:pPr>
        <w:autoSpaceDE w:val="0"/>
        <w:autoSpaceDN w:val="0"/>
        <w:adjustRightInd w:val="0"/>
        <w:ind w:left="4956" w:firstLine="708"/>
        <w:rPr>
          <w:lang w:eastAsia="cs-CZ"/>
        </w:rPr>
      </w:pPr>
    </w:p>
    <w:p w:rsidR="00CA635F" w:rsidRDefault="00CA635F" w:rsidP="00CA635F">
      <w:pPr>
        <w:autoSpaceDE w:val="0"/>
        <w:autoSpaceDN w:val="0"/>
        <w:adjustRightInd w:val="0"/>
        <w:ind w:left="4956" w:firstLine="708"/>
        <w:rPr>
          <w:lang w:eastAsia="cs-CZ"/>
        </w:rPr>
      </w:pPr>
      <w:r>
        <w:rPr>
          <w:lang w:eastAsia="cs-CZ"/>
        </w:rPr>
        <w:t xml:space="preserve">           </w:t>
      </w:r>
    </w:p>
    <w:p w:rsidR="00CA635F" w:rsidRDefault="00CA635F" w:rsidP="00CA635F">
      <w:pPr>
        <w:autoSpaceDE w:val="0"/>
        <w:autoSpaceDN w:val="0"/>
        <w:adjustRightInd w:val="0"/>
        <w:ind w:left="4956" w:firstLine="708"/>
        <w:rPr>
          <w:lang w:eastAsia="cs-CZ"/>
        </w:rPr>
      </w:pPr>
    </w:p>
    <w:p w:rsidR="00CA635F" w:rsidRDefault="00CA635F" w:rsidP="00CA635F">
      <w:pPr>
        <w:autoSpaceDE w:val="0"/>
        <w:autoSpaceDN w:val="0"/>
        <w:adjustRightInd w:val="0"/>
        <w:ind w:left="4956" w:firstLine="708"/>
        <w:rPr>
          <w:lang w:eastAsia="cs-CZ"/>
        </w:rPr>
      </w:pPr>
    </w:p>
    <w:p w:rsidR="00CA635F" w:rsidRDefault="00CA635F" w:rsidP="00CA635F">
      <w:pPr>
        <w:autoSpaceDE w:val="0"/>
        <w:autoSpaceDN w:val="0"/>
        <w:adjustRightInd w:val="0"/>
        <w:ind w:left="4956" w:firstLine="708"/>
        <w:rPr>
          <w:lang w:eastAsia="cs-CZ"/>
        </w:rPr>
      </w:pPr>
      <w:r>
        <w:rPr>
          <w:lang w:eastAsia="cs-CZ"/>
        </w:rPr>
        <w:t xml:space="preserve">                            Riaditeľ</w:t>
      </w:r>
    </w:p>
    <w:p w:rsidR="00CA635F" w:rsidRDefault="00CA635F" w:rsidP="00CA635F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Okresného riaditeľstva HaZZ</w:t>
      </w:r>
    </w:p>
    <w:p w:rsidR="00CA635F" w:rsidRDefault="00CA635F" w:rsidP="00CA635F">
      <w:pPr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             Rimavská Sobota</w:t>
      </w:r>
    </w:p>
    <w:p w:rsidR="00CA635F" w:rsidRDefault="00CA635F" w:rsidP="00CA635F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     pplk. Ing. Marek Laššák v. r.</w:t>
      </w:r>
    </w:p>
    <w:p w:rsidR="00CA635F" w:rsidRPr="00CA635F" w:rsidRDefault="00CA635F" w:rsidP="00CA635F"/>
    <w:sectPr w:rsidR="00CA635F" w:rsidRPr="00CA635F" w:rsidSect="0051383E">
      <w:footerReference w:type="default" r:id="rId9"/>
      <w:headerReference w:type="first" r:id="rId10"/>
      <w:footerReference w:type="first" r:id="rId11"/>
      <w:pgSz w:w="11906" w:h="16838"/>
      <w:pgMar w:top="1531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B4" w:rsidRDefault="00BC67B4">
      <w:r>
        <w:separator/>
      </w:r>
    </w:p>
  </w:endnote>
  <w:endnote w:type="continuationSeparator" w:id="0">
    <w:p w:rsidR="00BC67B4" w:rsidRDefault="00BC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24"/>
      <w:tblW w:w="95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1800"/>
      <w:gridCol w:w="2160"/>
      <w:gridCol w:w="1872"/>
      <w:gridCol w:w="1872"/>
    </w:tblGrid>
    <w:tr w:rsidR="007E4B05" w:rsidRPr="004A315E" w:rsidTr="00ED3081">
      <w:trPr>
        <w:trHeight w:val="540"/>
      </w:trPr>
      <w:tc>
        <w:tcPr>
          <w:tcW w:w="1800" w:type="dxa"/>
        </w:tcPr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  <w:tc>
        <w:tcPr>
          <w:tcW w:w="1800" w:type="dxa"/>
        </w:tcPr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  <w:tc>
        <w:tcPr>
          <w:tcW w:w="2160" w:type="dxa"/>
        </w:tcPr>
        <w:p w:rsidR="007E4B05" w:rsidRPr="00711F34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  <w:tc>
        <w:tcPr>
          <w:tcW w:w="1872" w:type="dxa"/>
        </w:tcPr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  <w:tc>
        <w:tcPr>
          <w:tcW w:w="1872" w:type="dxa"/>
        </w:tcPr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</w:tr>
  </w:tbl>
  <w:p w:rsidR="007E4B05" w:rsidRDefault="007E4B0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24"/>
      <w:tblW w:w="9817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1800"/>
      <w:gridCol w:w="2160"/>
      <w:gridCol w:w="2185"/>
      <w:gridCol w:w="1872"/>
    </w:tblGrid>
    <w:tr w:rsidR="007E4B05" w:rsidRPr="004A315E">
      <w:trPr>
        <w:trHeight w:val="540"/>
      </w:trPr>
      <w:tc>
        <w:tcPr>
          <w:tcW w:w="1800" w:type="dxa"/>
        </w:tcPr>
        <w:p w:rsidR="007E4B05" w:rsidRPr="004A315E" w:rsidRDefault="007E4B05" w:rsidP="00D447AE">
          <w:pPr>
            <w:spacing w:before="60"/>
            <w:jc w:val="both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Telefón</w:t>
          </w:r>
        </w:p>
        <w:p w:rsidR="007E4B05" w:rsidRPr="004A315E" w:rsidRDefault="00CA5CC0" w:rsidP="003A46A3">
          <w:pPr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++421-47-5631326</w:t>
          </w:r>
        </w:p>
      </w:tc>
      <w:tc>
        <w:tcPr>
          <w:tcW w:w="1800" w:type="dxa"/>
        </w:tcPr>
        <w:p w:rsidR="007E4B05" w:rsidRPr="004A315E" w:rsidRDefault="007E4B05" w:rsidP="00D447AE">
          <w:pPr>
            <w:spacing w:before="60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Fax</w:t>
          </w:r>
        </w:p>
        <w:p w:rsidR="007E4B05" w:rsidRPr="004A315E" w:rsidRDefault="00CA5CC0" w:rsidP="00D447AE">
          <w:pPr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++421-47-5631363</w:t>
          </w:r>
        </w:p>
      </w:tc>
      <w:tc>
        <w:tcPr>
          <w:tcW w:w="2160" w:type="dxa"/>
        </w:tcPr>
        <w:p w:rsidR="007E4B05" w:rsidRPr="004A315E" w:rsidRDefault="007E4B05" w:rsidP="00D447AE">
          <w:pPr>
            <w:spacing w:before="60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E-mail</w:t>
          </w:r>
        </w:p>
        <w:p w:rsidR="007E4B05" w:rsidRPr="00711F34" w:rsidRDefault="00BC67B4" w:rsidP="00D447AE">
          <w:pPr>
            <w:jc w:val="both"/>
            <w:rPr>
              <w:i/>
              <w:sz w:val="16"/>
              <w:szCs w:val="16"/>
            </w:rPr>
          </w:pPr>
          <w:hyperlink r:id="rId1" w:history="1">
            <w:r w:rsidR="00597E0C" w:rsidRPr="00F13A2F">
              <w:rPr>
                <w:rStyle w:val="Hypertextovprepojenie"/>
                <w:i/>
                <w:sz w:val="16"/>
                <w:szCs w:val="16"/>
              </w:rPr>
              <w:t>michaela.vetrakova@minv.sk</w:t>
            </w:r>
          </w:hyperlink>
          <w:r w:rsidR="00236E3B">
            <w:rPr>
              <w:i/>
              <w:sz w:val="16"/>
              <w:szCs w:val="16"/>
            </w:rPr>
            <w:t xml:space="preserve"> </w:t>
          </w:r>
        </w:p>
      </w:tc>
      <w:tc>
        <w:tcPr>
          <w:tcW w:w="2185" w:type="dxa"/>
        </w:tcPr>
        <w:p w:rsidR="007E4B05" w:rsidRPr="004A315E" w:rsidRDefault="007E4B05" w:rsidP="00D447AE">
          <w:pPr>
            <w:spacing w:before="60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Internet</w:t>
          </w:r>
        </w:p>
        <w:p w:rsidR="007E4B05" w:rsidRPr="00851C52" w:rsidRDefault="00BC67B4" w:rsidP="00D447AE">
          <w:pPr>
            <w:jc w:val="both"/>
            <w:rPr>
              <w:i/>
              <w:sz w:val="16"/>
              <w:szCs w:val="16"/>
            </w:rPr>
          </w:pPr>
          <w:hyperlink r:id="rId2" w:history="1">
            <w:r w:rsidR="00236E3B" w:rsidRPr="00941A2C">
              <w:rPr>
                <w:rStyle w:val="Hypertextovprepojenie"/>
                <w:i/>
                <w:sz w:val="16"/>
                <w:szCs w:val="16"/>
              </w:rPr>
              <w:t>www.minv.sk</w:t>
            </w:r>
          </w:hyperlink>
          <w:r w:rsidR="00236E3B">
            <w:rPr>
              <w:i/>
              <w:sz w:val="16"/>
              <w:szCs w:val="16"/>
            </w:rPr>
            <w:t xml:space="preserve"> </w:t>
          </w:r>
        </w:p>
      </w:tc>
      <w:tc>
        <w:tcPr>
          <w:tcW w:w="1872" w:type="dxa"/>
        </w:tcPr>
        <w:p w:rsidR="007E4B05" w:rsidRPr="004A315E" w:rsidRDefault="007E4B05" w:rsidP="00D447AE">
          <w:pPr>
            <w:spacing w:before="60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IČO</w:t>
          </w:r>
        </w:p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00151866</w:t>
          </w:r>
        </w:p>
      </w:tc>
    </w:tr>
  </w:tbl>
  <w:p w:rsidR="007E4B05" w:rsidRDefault="007E4B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B4" w:rsidRDefault="00BC67B4">
      <w:r>
        <w:separator/>
      </w:r>
    </w:p>
  </w:footnote>
  <w:footnote w:type="continuationSeparator" w:id="0">
    <w:p w:rsidR="00BC67B4" w:rsidRDefault="00BC6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Layout w:type="fixed"/>
      <w:tblLook w:val="04A0" w:firstRow="1" w:lastRow="0" w:firstColumn="1" w:lastColumn="0" w:noHBand="0" w:noVBand="1"/>
    </w:tblPr>
    <w:tblGrid>
      <w:gridCol w:w="4820"/>
      <w:gridCol w:w="4678"/>
    </w:tblGrid>
    <w:tr w:rsidR="007E4B05" w:rsidTr="001E59F9">
      <w:trPr>
        <w:trHeight w:val="1340"/>
      </w:trPr>
      <w:tc>
        <w:tcPr>
          <w:tcW w:w="4820" w:type="dxa"/>
          <w:shd w:val="clear" w:color="auto" w:fill="auto"/>
          <w:vAlign w:val="bottom"/>
        </w:tcPr>
        <w:p w:rsidR="007E4B05" w:rsidRPr="004A6E92" w:rsidRDefault="00CA5CC0" w:rsidP="001E59F9">
          <w:pPr>
            <w:pStyle w:val="Hlavika"/>
            <w:tabs>
              <w:tab w:val="clear" w:pos="4536"/>
              <w:tab w:val="clear" w:pos="9072"/>
            </w:tabs>
            <w:ind w:right="317"/>
            <w:rPr>
              <w:b/>
              <w:cap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3B3879E" wp14:editId="796691EF">
                <wp:extent cx="2921635" cy="704215"/>
                <wp:effectExtent l="0" t="0" r="0" b="635"/>
                <wp:docPr id="1" name="Obrázok 1" descr="or hazz rimavska sobot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 hazz rimavska sobot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63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shd w:val="clear" w:color="auto" w:fill="auto"/>
        </w:tcPr>
        <w:tbl>
          <w:tblPr>
            <w:tblpPr w:leftFromText="141" w:rightFromText="141" w:horzAnchor="margin" w:tblpY="582"/>
            <w:tblOverlap w:val="never"/>
            <w:tblW w:w="4537" w:type="dxa"/>
            <w:tblLayout w:type="fixed"/>
            <w:tblCellMar>
              <w:right w:w="0" w:type="dxa"/>
            </w:tblCellMar>
            <w:tblLook w:val="04A0" w:firstRow="1" w:lastRow="0" w:firstColumn="1" w:lastColumn="0" w:noHBand="0" w:noVBand="1"/>
          </w:tblPr>
          <w:tblGrid>
            <w:gridCol w:w="4537"/>
          </w:tblGrid>
          <w:tr w:rsidR="000A7674" w:rsidTr="005C1FCF">
            <w:trPr>
              <w:trHeight w:val="267"/>
            </w:trPr>
            <w:tc>
              <w:tcPr>
                <w:tcW w:w="4537" w:type="dxa"/>
                <w:shd w:val="clear" w:color="auto" w:fill="auto"/>
              </w:tcPr>
              <w:p w:rsidR="000A7674" w:rsidRPr="00823BFA" w:rsidRDefault="000A7674" w:rsidP="0079247B">
                <w:pPr>
                  <w:ind w:left="-108" w:right="113"/>
                  <w:jc w:val="right"/>
                  <w:rPr>
                    <w:sz w:val="22"/>
                    <w:szCs w:val="22"/>
                  </w:rPr>
                </w:pPr>
              </w:p>
            </w:tc>
          </w:tr>
          <w:tr w:rsidR="000A7674" w:rsidTr="005C1FCF">
            <w:trPr>
              <w:trHeight w:val="258"/>
            </w:trPr>
            <w:tc>
              <w:tcPr>
                <w:tcW w:w="4537" w:type="dxa"/>
                <w:shd w:val="clear" w:color="auto" w:fill="auto"/>
              </w:tcPr>
              <w:p w:rsidR="000A7674" w:rsidRPr="00823BFA" w:rsidRDefault="000A7674" w:rsidP="000A7674">
                <w:pPr>
                  <w:ind w:right="113"/>
                  <w:jc w:val="right"/>
                  <w:rPr>
                    <w:b/>
                    <w:sz w:val="22"/>
                    <w:szCs w:val="22"/>
                  </w:rPr>
                </w:pPr>
              </w:p>
            </w:tc>
          </w:tr>
          <w:tr w:rsidR="000A7674" w:rsidTr="005C1FCF">
            <w:trPr>
              <w:trHeight w:val="267"/>
            </w:trPr>
            <w:tc>
              <w:tcPr>
                <w:tcW w:w="4537" w:type="dxa"/>
                <w:shd w:val="clear" w:color="auto" w:fill="auto"/>
              </w:tcPr>
              <w:p w:rsidR="000A7674" w:rsidRPr="00823BFA" w:rsidRDefault="00CA5CC0" w:rsidP="002E0CEC">
                <w:pPr>
                  <w:pStyle w:val="Hlavika"/>
                  <w:tabs>
                    <w:tab w:val="center" w:pos="-142"/>
                    <w:tab w:val="right" w:pos="9356"/>
                  </w:tabs>
                  <w:ind w:right="113"/>
                  <w:jc w:val="righ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Okružná 118, 979 01 Rimavská Sobota</w:t>
                </w:r>
              </w:p>
            </w:tc>
          </w:tr>
        </w:tbl>
        <w:p w:rsidR="007E4B05" w:rsidRPr="004A6E92" w:rsidRDefault="00F67C81" w:rsidP="005C1FCF">
          <w:pPr>
            <w:pStyle w:val="Hlavika"/>
            <w:tabs>
              <w:tab w:val="clear" w:pos="4536"/>
              <w:tab w:val="clear" w:pos="9072"/>
            </w:tabs>
            <w:spacing w:before="240"/>
            <w:ind w:left="317"/>
            <w:rPr>
              <w:b/>
              <w:caps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EF98059" wp14:editId="74BDC034">
                    <wp:simplePos x="0" y="0"/>
                    <wp:positionH relativeFrom="column">
                      <wp:posOffset>3788410</wp:posOffset>
                    </wp:positionH>
                    <wp:positionV relativeFrom="paragraph">
                      <wp:posOffset>770890</wp:posOffset>
                    </wp:positionV>
                    <wp:extent cx="3210560" cy="554990"/>
                    <wp:effectExtent l="0" t="0" r="8890" b="0"/>
                    <wp:wrapNone/>
                    <wp:docPr id="8" name="Blok textu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10560" cy="554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4820" w:type="dxa"/>
                                  <w:tblInd w:w="-34" w:type="dxa"/>
                                  <w:tblCellMar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820"/>
                                </w:tblGrid>
                                <w:tr w:rsidR="003118F9" w:rsidTr="00F510DB">
                                  <w:trPr>
                                    <w:trHeight w:val="267"/>
                                  </w:trPr>
                                  <w:tc>
                                    <w:tcPr>
                                      <w:tcW w:w="4820" w:type="dxa"/>
                                      <w:shd w:val="clear" w:color="auto" w:fill="auto"/>
                                    </w:tcPr>
                                    <w:p w:rsidR="003118F9" w:rsidRPr="00823BFA" w:rsidRDefault="003118F9" w:rsidP="009933AC">
                                      <w:pPr>
                                        <w:ind w:right="113"/>
                                        <w:jc w:val="right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823BFA">
                                        <w:rPr>
                                          <w:sz w:val="22"/>
                                          <w:szCs w:val="22"/>
                                        </w:rPr>
                                        <w:t>odbor ...</w:t>
                                      </w:r>
                                    </w:p>
                                  </w:tc>
                                </w:tr>
                                <w:tr w:rsidR="003118F9" w:rsidTr="00F510DB">
                                  <w:trPr>
                                    <w:trHeight w:val="258"/>
                                  </w:trPr>
                                  <w:tc>
                                    <w:tcPr>
                                      <w:tcW w:w="4820" w:type="dxa"/>
                                      <w:shd w:val="clear" w:color="auto" w:fill="auto"/>
                                    </w:tcPr>
                                    <w:p w:rsidR="003118F9" w:rsidRPr="00823BFA" w:rsidRDefault="003118F9" w:rsidP="009933AC">
                                      <w:pPr>
                                        <w:ind w:right="113"/>
                                        <w:jc w:val="right"/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  <w:r w:rsidRPr="00823BFA"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  <w:t>oddelenie ...</w:t>
                                      </w:r>
                                    </w:p>
                                  </w:tc>
                                </w:tr>
                                <w:tr w:rsidR="003118F9" w:rsidTr="00F510DB">
                                  <w:trPr>
                                    <w:trHeight w:val="267"/>
                                  </w:trPr>
                                  <w:tc>
                                    <w:tcPr>
                                      <w:tcW w:w="4820" w:type="dxa"/>
                                      <w:shd w:val="clear" w:color="auto" w:fill="auto"/>
                                    </w:tcPr>
                                    <w:p w:rsidR="003118F9" w:rsidRPr="00823BFA" w:rsidRDefault="003118F9" w:rsidP="009933AC">
                                      <w:pPr>
                                        <w:pStyle w:val="Hlavika"/>
                                        <w:tabs>
                                          <w:tab w:val="center" w:pos="-142"/>
                                          <w:tab w:val="right" w:pos="9356"/>
                                        </w:tabs>
                                        <w:ind w:right="113"/>
                                        <w:jc w:val="right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823BFA">
                                        <w:rPr>
                                          <w:sz w:val="22"/>
                                          <w:szCs w:val="22"/>
                                        </w:rPr>
                                        <w:t>ulica číslo, PSČ  miesto</w:t>
                                      </w:r>
                                    </w:p>
                                  </w:tc>
                                </w:tr>
                              </w:tbl>
                              <w:p w:rsidR="003118F9" w:rsidRDefault="003118F9" w:rsidP="0093720B">
                                <w:pPr>
                                  <w:pStyle w:val="Hlavika"/>
                                  <w:tabs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jc w:val="right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Blok textu 3" o:spid="_x0000_s1026" type="#_x0000_t202" style="position:absolute;left:0;text-align:left;margin-left:298.3pt;margin-top:60.7pt;width:252.8pt;height:4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" stroked="f">
                    <v:textbox>
                      <w:txbxContent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3118F9" w:rsidTr="00F510DB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3118F9" w:rsidRPr="00823BFA" w:rsidRDefault="003118F9" w:rsidP="009933AC">
                                <w:pPr>
                                  <w:ind w:right="113"/>
                                  <w:jc w:val="righ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3BFA">
                                  <w:rPr>
                                    <w:sz w:val="22"/>
                                    <w:szCs w:val="22"/>
                                  </w:rPr>
                                  <w:t>odbor ...</w:t>
                                </w:r>
                              </w:p>
                            </w:tc>
                          </w:tr>
                          <w:tr w:rsidR="003118F9" w:rsidTr="00F510DB">
                            <w:trPr>
                              <w:trHeight w:val="258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3118F9" w:rsidRPr="00823BFA" w:rsidRDefault="003118F9" w:rsidP="009933AC">
                                <w:pPr>
                                  <w:ind w:right="113"/>
                                  <w:jc w:val="righ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23BF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oddelenie ...</w:t>
                                </w:r>
                              </w:p>
                            </w:tc>
                          </w:tr>
                          <w:tr w:rsidR="003118F9" w:rsidTr="00F510DB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3118F9" w:rsidRPr="00823BFA" w:rsidRDefault="003118F9" w:rsidP="009933AC">
                                <w:pPr>
                                  <w:pStyle w:val="Hlavika"/>
                                  <w:tabs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jc w:val="righ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3BFA">
                                  <w:rPr>
                                    <w:sz w:val="22"/>
                                    <w:szCs w:val="22"/>
                                  </w:rPr>
                                  <w:t>ulica číslo, PSČ  miesto</w:t>
                                </w:r>
                              </w:p>
                            </w:tc>
                          </w:tr>
                        </w:tbl>
                        <w:p w:rsidR="003118F9" w:rsidRDefault="003118F9" w:rsidP="0093720B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7E4B05" w:rsidRPr="00ED3081" w:rsidRDefault="007E4B05" w:rsidP="00ED3081">
    <w:pPr>
      <w:pStyle w:val="Hlavika"/>
      <w:pBdr>
        <w:bottom w:val="single" w:sz="4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47A"/>
    <w:multiLevelType w:val="multilevel"/>
    <w:tmpl w:val="72106B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EB01771"/>
    <w:multiLevelType w:val="hybridMultilevel"/>
    <w:tmpl w:val="BC3A9FA0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B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685B285D"/>
    <w:multiLevelType w:val="hybridMultilevel"/>
    <w:tmpl w:val="BBE249DC"/>
    <w:lvl w:ilvl="0" w:tplc="BB24F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DE"/>
    <w:rsid w:val="00007BCF"/>
    <w:rsid w:val="00016454"/>
    <w:rsid w:val="00050934"/>
    <w:rsid w:val="0005481E"/>
    <w:rsid w:val="00075AC4"/>
    <w:rsid w:val="00076FC9"/>
    <w:rsid w:val="00083257"/>
    <w:rsid w:val="00086BFD"/>
    <w:rsid w:val="00092762"/>
    <w:rsid w:val="0009595E"/>
    <w:rsid w:val="00096005"/>
    <w:rsid w:val="00096795"/>
    <w:rsid w:val="000971E7"/>
    <w:rsid w:val="000A5EFF"/>
    <w:rsid w:val="000A7674"/>
    <w:rsid w:val="000B18BC"/>
    <w:rsid w:val="000B1D3F"/>
    <w:rsid w:val="000B2F66"/>
    <w:rsid w:val="000D110F"/>
    <w:rsid w:val="000D426B"/>
    <w:rsid w:val="000E60AE"/>
    <w:rsid w:val="001026A6"/>
    <w:rsid w:val="00103AAD"/>
    <w:rsid w:val="0011035D"/>
    <w:rsid w:val="00124E60"/>
    <w:rsid w:val="001445D8"/>
    <w:rsid w:val="00144F4E"/>
    <w:rsid w:val="0016251B"/>
    <w:rsid w:val="00163960"/>
    <w:rsid w:val="001766AD"/>
    <w:rsid w:val="00177A3D"/>
    <w:rsid w:val="00191794"/>
    <w:rsid w:val="001A19AE"/>
    <w:rsid w:val="001C3666"/>
    <w:rsid w:val="001E59F9"/>
    <w:rsid w:val="001E5DE9"/>
    <w:rsid w:val="001F293A"/>
    <w:rsid w:val="001F4D10"/>
    <w:rsid w:val="001F6602"/>
    <w:rsid w:val="00222C87"/>
    <w:rsid w:val="00235252"/>
    <w:rsid w:val="00236E3B"/>
    <w:rsid w:val="0026363C"/>
    <w:rsid w:val="002669B6"/>
    <w:rsid w:val="00270004"/>
    <w:rsid w:val="00281657"/>
    <w:rsid w:val="002919D1"/>
    <w:rsid w:val="002921F8"/>
    <w:rsid w:val="002926C7"/>
    <w:rsid w:val="00294F23"/>
    <w:rsid w:val="00296363"/>
    <w:rsid w:val="002A0116"/>
    <w:rsid w:val="002B0E30"/>
    <w:rsid w:val="002B4787"/>
    <w:rsid w:val="002B510D"/>
    <w:rsid w:val="002B7EF0"/>
    <w:rsid w:val="002D332C"/>
    <w:rsid w:val="002E0CEC"/>
    <w:rsid w:val="002E25D5"/>
    <w:rsid w:val="002E2A43"/>
    <w:rsid w:val="002E2DD3"/>
    <w:rsid w:val="002F0874"/>
    <w:rsid w:val="002F6CD6"/>
    <w:rsid w:val="00307E18"/>
    <w:rsid w:val="0031097E"/>
    <w:rsid w:val="003118F9"/>
    <w:rsid w:val="00314B04"/>
    <w:rsid w:val="00316FE6"/>
    <w:rsid w:val="003416F9"/>
    <w:rsid w:val="00343D23"/>
    <w:rsid w:val="00345471"/>
    <w:rsid w:val="00345FAF"/>
    <w:rsid w:val="00375AD7"/>
    <w:rsid w:val="00376E42"/>
    <w:rsid w:val="0038270A"/>
    <w:rsid w:val="00383035"/>
    <w:rsid w:val="003909C9"/>
    <w:rsid w:val="00393B50"/>
    <w:rsid w:val="00397917"/>
    <w:rsid w:val="003A034C"/>
    <w:rsid w:val="003A46A3"/>
    <w:rsid w:val="003A5877"/>
    <w:rsid w:val="003B027D"/>
    <w:rsid w:val="003B1143"/>
    <w:rsid w:val="003B209D"/>
    <w:rsid w:val="003B4E93"/>
    <w:rsid w:val="003C51B6"/>
    <w:rsid w:val="003C7888"/>
    <w:rsid w:val="003D3E05"/>
    <w:rsid w:val="003D62C5"/>
    <w:rsid w:val="003E2B2C"/>
    <w:rsid w:val="003F7ADA"/>
    <w:rsid w:val="00400AB0"/>
    <w:rsid w:val="00404692"/>
    <w:rsid w:val="0042434C"/>
    <w:rsid w:val="0043078A"/>
    <w:rsid w:val="00433F8A"/>
    <w:rsid w:val="00443376"/>
    <w:rsid w:val="00446FCF"/>
    <w:rsid w:val="004703FC"/>
    <w:rsid w:val="004A6E92"/>
    <w:rsid w:val="004B5094"/>
    <w:rsid w:val="004C0982"/>
    <w:rsid w:val="004C6947"/>
    <w:rsid w:val="004E3F68"/>
    <w:rsid w:val="004F0A05"/>
    <w:rsid w:val="00510887"/>
    <w:rsid w:val="0051383E"/>
    <w:rsid w:val="00535D26"/>
    <w:rsid w:val="00540E31"/>
    <w:rsid w:val="0056678E"/>
    <w:rsid w:val="005724AD"/>
    <w:rsid w:val="00595BCC"/>
    <w:rsid w:val="00597E0C"/>
    <w:rsid w:val="005A479F"/>
    <w:rsid w:val="005B13DE"/>
    <w:rsid w:val="005C01F8"/>
    <w:rsid w:val="005C1FCF"/>
    <w:rsid w:val="005D06AB"/>
    <w:rsid w:val="005D2846"/>
    <w:rsid w:val="00605FF9"/>
    <w:rsid w:val="00606FBC"/>
    <w:rsid w:val="0060760D"/>
    <w:rsid w:val="0062089B"/>
    <w:rsid w:val="00625B99"/>
    <w:rsid w:val="006361F3"/>
    <w:rsid w:val="0067491F"/>
    <w:rsid w:val="0068103A"/>
    <w:rsid w:val="00682952"/>
    <w:rsid w:val="006C0A51"/>
    <w:rsid w:val="006C507D"/>
    <w:rsid w:val="006C7684"/>
    <w:rsid w:val="006D4741"/>
    <w:rsid w:val="006D7230"/>
    <w:rsid w:val="006E2948"/>
    <w:rsid w:val="006E4922"/>
    <w:rsid w:val="006F0134"/>
    <w:rsid w:val="00720F6C"/>
    <w:rsid w:val="00732313"/>
    <w:rsid w:val="007323FA"/>
    <w:rsid w:val="0073436F"/>
    <w:rsid w:val="007358DE"/>
    <w:rsid w:val="00790EBC"/>
    <w:rsid w:val="0079247B"/>
    <w:rsid w:val="0079388C"/>
    <w:rsid w:val="007C0641"/>
    <w:rsid w:val="007C6C04"/>
    <w:rsid w:val="007D4760"/>
    <w:rsid w:val="007E074F"/>
    <w:rsid w:val="007E4B05"/>
    <w:rsid w:val="007F11E9"/>
    <w:rsid w:val="00807A59"/>
    <w:rsid w:val="0081137F"/>
    <w:rsid w:val="008159D6"/>
    <w:rsid w:val="00817482"/>
    <w:rsid w:val="0082660B"/>
    <w:rsid w:val="00835056"/>
    <w:rsid w:val="00837B26"/>
    <w:rsid w:val="00842A82"/>
    <w:rsid w:val="00851631"/>
    <w:rsid w:val="00872ACC"/>
    <w:rsid w:val="00874A07"/>
    <w:rsid w:val="0087729F"/>
    <w:rsid w:val="008C1635"/>
    <w:rsid w:val="008D363F"/>
    <w:rsid w:val="008D611E"/>
    <w:rsid w:val="008E55C3"/>
    <w:rsid w:val="008F65D3"/>
    <w:rsid w:val="00907C25"/>
    <w:rsid w:val="00937EDA"/>
    <w:rsid w:val="00941704"/>
    <w:rsid w:val="009465C1"/>
    <w:rsid w:val="00947CF7"/>
    <w:rsid w:val="00950D92"/>
    <w:rsid w:val="00966B3E"/>
    <w:rsid w:val="009842FE"/>
    <w:rsid w:val="009A0042"/>
    <w:rsid w:val="009A059A"/>
    <w:rsid w:val="009B46CC"/>
    <w:rsid w:val="009C2841"/>
    <w:rsid w:val="009F5FAF"/>
    <w:rsid w:val="00A06B34"/>
    <w:rsid w:val="00A12603"/>
    <w:rsid w:val="00A264C2"/>
    <w:rsid w:val="00A479D0"/>
    <w:rsid w:val="00A61084"/>
    <w:rsid w:val="00A67DB8"/>
    <w:rsid w:val="00A754D9"/>
    <w:rsid w:val="00A81342"/>
    <w:rsid w:val="00A82ED9"/>
    <w:rsid w:val="00A83FB5"/>
    <w:rsid w:val="00A86A4F"/>
    <w:rsid w:val="00A91CB4"/>
    <w:rsid w:val="00AA0354"/>
    <w:rsid w:val="00AA28CB"/>
    <w:rsid w:val="00AA4706"/>
    <w:rsid w:val="00AC3BCC"/>
    <w:rsid w:val="00AC402C"/>
    <w:rsid w:val="00AC403B"/>
    <w:rsid w:val="00AC4B24"/>
    <w:rsid w:val="00AD13BF"/>
    <w:rsid w:val="00AE1985"/>
    <w:rsid w:val="00AE3F84"/>
    <w:rsid w:val="00AF2CB6"/>
    <w:rsid w:val="00AF5059"/>
    <w:rsid w:val="00B003A0"/>
    <w:rsid w:val="00B01CF9"/>
    <w:rsid w:val="00B01DB8"/>
    <w:rsid w:val="00B02CE3"/>
    <w:rsid w:val="00B25D55"/>
    <w:rsid w:val="00B30CF0"/>
    <w:rsid w:val="00B379E8"/>
    <w:rsid w:val="00B407AC"/>
    <w:rsid w:val="00B474EB"/>
    <w:rsid w:val="00B640D4"/>
    <w:rsid w:val="00B737F7"/>
    <w:rsid w:val="00B76B41"/>
    <w:rsid w:val="00B961E5"/>
    <w:rsid w:val="00BA2CF9"/>
    <w:rsid w:val="00BB2B1E"/>
    <w:rsid w:val="00BC0D62"/>
    <w:rsid w:val="00BC67B4"/>
    <w:rsid w:val="00BC6C71"/>
    <w:rsid w:val="00BE2CD7"/>
    <w:rsid w:val="00BE34BE"/>
    <w:rsid w:val="00BE3D5E"/>
    <w:rsid w:val="00BE3FE9"/>
    <w:rsid w:val="00BF2E92"/>
    <w:rsid w:val="00BF67BB"/>
    <w:rsid w:val="00C112E9"/>
    <w:rsid w:val="00C15BBE"/>
    <w:rsid w:val="00C416D1"/>
    <w:rsid w:val="00C4462F"/>
    <w:rsid w:val="00C51383"/>
    <w:rsid w:val="00C5374F"/>
    <w:rsid w:val="00C726D8"/>
    <w:rsid w:val="00C75D5C"/>
    <w:rsid w:val="00CA5CC0"/>
    <w:rsid w:val="00CA635F"/>
    <w:rsid w:val="00CB0FEB"/>
    <w:rsid w:val="00CB68A8"/>
    <w:rsid w:val="00CE31EF"/>
    <w:rsid w:val="00CE788C"/>
    <w:rsid w:val="00D12143"/>
    <w:rsid w:val="00D3106B"/>
    <w:rsid w:val="00D31DE5"/>
    <w:rsid w:val="00D31E5D"/>
    <w:rsid w:val="00D34C51"/>
    <w:rsid w:val="00D43E35"/>
    <w:rsid w:val="00D447AE"/>
    <w:rsid w:val="00D45ED6"/>
    <w:rsid w:val="00D6665E"/>
    <w:rsid w:val="00D71F03"/>
    <w:rsid w:val="00D81957"/>
    <w:rsid w:val="00D86CBC"/>
    <w:rsid w:val="00D9640D"/>
    <w:rsid w:val="00DB1B28"/>
    <w:rsid w:val="00DE255B"/>
    <w:rsid w:val="00DE7C80"/>
    <w:rsid w:val="00DF76F9"/>
    <w:rsid w:val="00E05E35"/>
    <w:rsid w:val="00E15532"/>
    <w:rsid w:val="00E16074"/>
    <w:rsid w:val="00E60217"/>
    <w:rsid w:val="00E715A2"/>
    <w:rsid w:val="00E8220E"/>
    <w:rsid w:val="00E82875"/>
    <w:rsid w:val="00EA4F95"/>
    <w:rsid w:val="00EA557B"/>
    <w:rsid w:val="00ED163A"/>
    <w:rsid w:val="00ED3081"/>
    <w:rsid w:val="00ED3BD4"/>
    <w:rsid w:val="00EF04F4"/>
    <w:rsid w:val="00EF0C4B"/>
    <w:rsid w:val="00EF27AF"/>
    <w:rsid w:val="00F0536A"/>
    <w:rsid w:val="00F06A44"/>
    <w:rsid w:val="00F30BE1"/>
    <w:rsid w:val="00F33654"/>
    <w:rsid w:val="00F469E5"/>
    <w:rsid w:val="00F625EE"/>
    <w:rsid w:val="00F63D6B"/>
    <w:rsid w:val="00F67C81"/>
    <w:rsid w:val="00F7133E"/>
    <w:rsid w:val="00F86087"/>
    <w:rsid w:val="00F9645A"/>
    <w:rsid w:val="00FC4221"/>
    <w:rsid w:val="00FD18F5"/>
    <w:rsid w:val="00FD1F98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447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447A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447A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D4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rsid w:val="00B961E5"/>
    <w:rPr>
      <w:sz w:val="24"/>
      <w:szCs w:val="24"/>
    </w:rPr>
  </w:style>
  <w:style w:type="paragraph" w:styleId="Textbubliny">
    <w:name w:val="Balloon Text"/>
    <w:basedOn w:val="Normlny"/>
    <w:link w:val="TextbublinyChar"/>
    <w:rsid w:val="006208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2089B"/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rsid w:val="000A7674"/>
    <w:rPr>
      <w:rFonts w:ascii="Arial" w:hAnsi="Arial"/>
      <w:color w:val="000000"/>
      <w:sz w:val="22"/>
    </w:rPr>
  </w:style>
  <w:style w:type="character" w:styleId="Hypertextovprepojenie">
    <w:name w:val="Hyperlink"/>
    <w:basedOn w:val="Predvolenpsmoodseku"/>
    <w:rsid w:val="00236E3B"/>
    <w:rPr>
      <w:color w:val="0000FF" w:themeColor="hyperlink"/>
      <w:u w:val="single"/>
    </w:rPr>
  </w:style>
  <w:style w:type="character" w:customStyle="1" w:styleId="h1a2">
    <w:name w:val="h1a2"/>
    <w:basedOn w:val="Predvolenpsmoodseku"/>
    <w:rsid w:val="0031097E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447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447A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447A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D4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rsid w:val="00B961E5"/>
    <w:rPr>
      <w:sz w:val="24"/>
      <w:szCs w:val="24"/>
    </w:rPr>
  </w:style>
  <w:style w:type="paragraph" w:styleId="Textbubliny">
    <w:name w:val="Balloon Text"/>
    <w:basedOn w:val="Normlny"/>
    <w:link w:val="TextbublinyChar"/>
    <w:rsid w:val="006208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2089B"/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rsid w:val="000A7674"/>
    <w:rPr>
      <w:rFonts w:ascii="Arial" w:hAnsi="Arial"/>
      <w:color w:val="000000"/>
      <w:sz w:val="22"/>
    </w:rPr>
  </w:style>
  <w:style w:type="character" w:styleId="Hypertextovprepojenie">
    <w:name w:val="Hyperlink"/>
    <w:basedOn w:val="Predvolenpsmoodseku"/>
    <w:rsid w:val="00236E3B"/>
    <w:rPr>
      <w:color w:val="0000FF" w:themeColor="hyperlink"/>
      <w:u w:val="single"/>
    </w:rPr>
  </w:style>
  <w:style w:type="character" w:customStyle="1" w:styleId="h1a2">
    <w:name w:val="h1a2"/>
    <w:basedOn w:val="Predvolenpsmoodseku"/>
    <w:rsid w:val="0031097E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singlar@minv.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chaela.vetrakova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vrda3007038\Desktop\vzor%20listu2016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listu2016</Template>
  <TotalTime>389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</vt:lpstr>
    </vt:vector>
  </TitlesOfParts>
  <Company>MVSR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</dc:title>
  <dc:creator>Zdenka Tvrdá</dc:creator>
  <cp:lastModifiedBy>Michaela Vetráková</cp:lastModifiedBy>
  <cp:revision>239</cp:revision>
  <cp:lastPrinted>2020-05-18T06:49:00Z</cp:lastPrinted>
  <dcterms:created xsi:type="dcterms:W3CDTF">2016-10-14T07:09:00Z</dcterms:created>
  <dcterms:modified xsi:type="dcterms:W3CDTF">2024-02-26T07:22:00Z</dcterms:modified>
</cp:coreProperties>
</file>